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4A61E2" w14:textId="77777777" w:rsidR="00853CDD" w:rsidRDefault="00BC5C61" w:rsidP="00853CDD">
      <w:r w:rsidRPr="007D6E0A">
        <w:rPr>
          <w:rFonts w:ascii="Arial" w:hAnsi="Arial" w:cs="Arial"/>
          <w:b/>
          <w:bCs/>
          <w:noProof/>
          <w:sz w:val="24"/>
          <w:szCs w:val="24"/>
          <w:u w:val="single"/>
        </w:rPr>
        <w:drawing>
          <wp:anchor distT="0" distB="0" distL="114300" distR="114300" simplePos="0" relativeHeight="251659264" behindDoc="0" locked="0" layoutInCell="1" allowOverlap="1" wp14:anchorId="39D4F6F2" wp14:editId="161489E1">
            <wp:simplePos x="0" y="0"/>
            <wp:positionH relativeFrom="margin">
              <wp:align>center</wp:align>
            </wp:positionH>
            <wp:positionV relativeFrom="margin">
              <wp:posOffset>-628650</wp:posOffset>
            </wp:positionV>
            <wp:extent cx="4267200" cy="803910"/>
            <wp:effectExtent l="0" t="0" r="0" b="0"/>
            <wp:wrapSquare wrapText="bothSides"/>
            <wp:docPr id="1" name="Picture 1"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267200" cy="803910"/>
                    </a:xfrm>
                    <a:prstGeom prst="rect">
                      <a:avLst/>
                    </a:prstGeom>
                    <a:noFill/>
                    <a:ln>
                      <a:noFill/>
                    </a:ln>
                  </pic:spPr>
                </pic:pic>
              </a:graphicData>
            </a:graphic>
            <wp14:sizeRelH relativeFrom="margin">
              <wp14:pctWidth>0</wp14:pctWidth>
            </wp14:sizeRelH>
          </wp:anchor>
        </w:drawing>
      </w:r>
    </w:p>
    <w:p w14:paraId="38E16215" w14:textId="7E8C863F" w:rsidR="002A0C68" w:rsidRDefault="002A0C68" w:rsidP="00853CDD">
      <w:pPr>
        <w:spacing w:after="0"/>
        <w:jc w:val="center"/>
        <w:rPr>
          <w:rFonts w:ascii="Arial" w:hAnsi="Arial" w:cs="Arial"/>
          <w:noProof/>
          <w:sz w:val="28"/>
          <w:szCs w:val="28"/>
        </w:rPr>
      </w:pPr>
      <w:r>
        <w:rPr>
          <w:rFonts w:ascii="Arial" w:hAnsi="Arial" w:cs="Arial"/>
          <w:noProof/>
          <w:sz w:val="28"/>
          <w:szCs w:val="28"/>
        </w:rPr>
        <w:t xml:space="preserve">A scheduled monument - </w:t>
      </w:r>
      <w:r w:rsidR="00E01CB2">
        <w:rPr>
          <w:rFonts w:ascii="Arial" w:hAnsi="Arial" w:cs="Arial"/>
          <w:noProof/>
          <w:sz w:val="28"/>
          <w:szCs w:val="28"/>
        </w:rPr>
        <w:t>The Druid’s Altar</w:t>
      </w:r>
      <w:r>
        <w:rPr>
          <w:rFonts w:ascii="Arial" w:hAnsi="Arial" w:cs="Arial"/>
          <w:noProof/>
          <w:sz w:val="28"/>
          <w:szCs w:val="28"/>
        </w:rPr>
        <w:t>.</w:t>
      </w:r>
    </w:p>
    <w:p w14:paraId="1652263D" w14:textId="7D1836C1" w:rsidR="006F09BD" w:rsidRPr="00853CDD" w:rsidRDefault="002A0C68" w:rsidP="00853CDD">
      <w:pPr>
        <w:spacing w:after="0"/>
        <w:jc w:val="center"/>
      </w:pPr>
      <w:r>
        <w:rPr>
          <w:rFonts w:ascii="Arial" w:hAnsi="Arial" w:cs="Arial"/>
          <w:noProof/>
          <w:sz w:val="28"/>
          <w:szCs w:val="28"/>
        </w:rPr>
        <w:t>Where is it and what purpose did it serve?</w:t>
      </w:r>
    </w:p>
    <w:p w14:paraId="37483C41" w14:textId="796105EC" w:rsidR="00B63DB7" w:rsidRPr="00E01CB2" w:rsidRDefault="00B63DB7" w:rsidP="002A0C68">
      <w:pPr>
        <w:spacing w:after="0"/>
        <w:ind w:left="-426" w:right="-290"/>
        <w:rPr>
          <w:rFonts w:ascii="Arial" w:hAnsi="Arial" w:cs="Arial"/>
          <w:noProof/>
          <w:sz w:val="28"/>
          <w:szCs w:val="28"/>
        </w:rPr>
      </w:pPr>
    </w:p>
    <w:p w14:paraId="778546AE" w14:textId="2657ED08" w:rsidR="00E01CB2" w:rsidRDefault="00E01CB2" w:rsidP="00B63DB7">
      <w:pPr>
        <w:ind w:left="-426" w:right="-290"/>
        <w:rPr>
          <w:rFonts w:cstheme="minorHAnsi"/>
          <w:noProof/>
        </w:rPr>
      </w:pPr>
      <w:r>
        <w:rPr>
          <w:noProof/>
        </w:rPr>
        <w:drawing>
          <wp:anchor distT="0" distB="0" distL="114300" distR="114300" simplePos="0" relativeHeight="251660288" behindDoc="1" locked="0" layoutInCell="1" allowOverlap="1" wp14:anchorId="58C8508D" wp14:editId="336687C9">
            <wp:simplePos x="0" y="0"/>
            <wp:positionH relativeFrom="margin">
              <wp:align>center</wp:align>
            </wp:positionH>
            <wp:positionV relativeFrom="paragraph">
              <wp:posOffset>50165</wp:posOffset>
            </wp:positionV>
            <wp:extent cx="2990850" cy="2242185"/>
            <wp:effectExtent l="38100" t="38100" r="38100" b="43815"/>
            <wp:wrapTight wrapText="bothSides">
              <wp:wrapPolygon edited="0">
                <wp:start x="-275" y="-367"/>
                <wp:lineTo x="-275" y="21839"/>
                <wp:lineTo x="21738" y="21839"/>
                <wp:lineTo x="21738" y="-367"/>
                <wp:lineTo x="-275" y="-367"/>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90850" cy="2242185"/>
                    </a:xfrm>
                    <a:prstGeom prst="rect">
                      <a:avLst/>
                    </a:prstGeom>
                    <a:noFill/>
                    <a:ln w="28575">
                      <a:solidFill>
                        <a:schemeClr val="tx1"/>
                      </a:solidFill>
                    </a:ln>
                  </pic:spPr>
                </pic:pic>
              </a:graphicData>
            </a:graphic>
            <wp14:sizeRelH relativeFrom="margin">
              <wp14:pctWidth>0</wp14:pctWidth>
            </wp14:sizeRelH>
            <wp14:sizeRelV relativeFrom="margin">
              <wp14:pctHeight>0</wp14:pctHeight>
            </wp14:sizeRelV>
          </wp:anchor>
        </w:drawing>
      </w:r>
    </w:p>
    <w:p w14:paraId="61D5EFF2" w14:textId="2C993CF6" w:rsidR="00E01CB2" w:rsidRDefault="00E01CB2" w:rsidP="00B63DB7">
      <w:pPr>
        <w:ind w:left="-426" w:right="-290"/>
        <w:rPr>
          <w:rFonts w:cstheme="minorHAnsi"/>
          <w:noProof/>
        </w:rPr>
      </w:pPr>
    </w:p>
    <w:p w14:paraId="7DA18471" w14:textId="3903F3FD" w:rsidR="00E01CB2" w:rsidRDefault="00E01CB2" w:rsidP="00B63DB7">
      <w:pPr>
        <w:ind w:left="-426" w:right="-290"/>
        <w:rPr>
          <w:rFonts w:cstheme="minorHAnsi"/>
          <w:noProof/>
        </w:rPr>
      </w:pPr>
    </w:p>
    <w:p w14:paraId="67E2E13E" w14:textId="0413FFEA" w:rsidR="00853CDD" w:rsidRDefault="00853CDD" w:rsidP="00853CDD">
      <w:pPr>
        <w:ind w:right="-290"/>
        <w:rPr>
          <w:rFonts w:cstheme="minorHAnsi"/>
          <w:noProof/>
        </w:rPr>
      </w:pPr>
    </w:p>
    <w:p w14:paraId="27152781" w14:textId="77777777" w:rsidR="00853CDD" w:rsidRDefault="00853CDD" w:rsidP="00853CDD">
      <w:pPr>
        <w:ind w:right="-290"/>
        <w:rPr>
          <w:rFonts w:ascii="Arial" w:hAnsi="Arial" w:cs="Arial"/>
          <w:noProof/>
          <w:sz w:val="24"/>
          <w:szCs w:val="24"/>
        </w:rPr>
      </w:pPr>
    </w:p>
    <w:p w14:paraId="22F9413A" w14:textId="1C918A5D" w:rsidR="00853CDD" w:rsidRDefault="00853CDD" w:rsidP="00853CDD">
      <w:pPr>
        <w:ind w:right="-290"/>
        <w:rPr>
          <w:rFonts w:ascii="Arial" w:hAnsi="Arial" w:cs="Arial"/>
          <w:noProof/>
          <w:sz w:val="24"/>
          <w:szCs w:val="24"/>
        </w:rPr>
      </w:pPr>
    </w:p>
    <w:p w14:paraId="1DF0AA2A" w14:textId="0F2DE9CA" w:rsidR="00853CDD" w:rsidRDefault="00853CDD" w:rsidP="00853CDD">
      <w:pPr>
        <w:ind w:right="-290"/>
        <w:rPr>
          <w:rFonts w:ascii="Arial" w:hAnsi="Arial" w:cs="Arial"/>
          <w:noProof/>
          <w:sz w:val="24"/>
          <w:szCs w:val="24"/>
        </w:rPr>
      </w:pPr>
    </w:p>
    <w:p w14:paraId="4A4026B1" w14:textId="1EE2A0F7" w:rsidR="00853CDD" w:rsidRDefault="00853CDD" w:rsidP="00853CDD">
      <w:pPr>
        <w:ind w:right="-290"/>
        <w:rPr>
          <w:rFonts w:ascii="Arial" w:hAnsi="Arial" w:cs="Arial"/>
          <w:noProof/>
          <w:sz w:val="24"/>
          <w:szCs w:val="24"/>
        </w:rPr>
      </w:pPr>
    </w:p>
    <w:p w14:paraId="16A0A1E6" w14:textId="52492DA4" w:rsidR="00853CDD" w:rsidRDefault="00853CDD" w:rsidP="00853CDD">
      <w:pPr>
        <w:ind w:right="-290"/>
        <w:rPr>
          <w:rFonts w:ascii="Arial" w:hAnsi="Arial" w:cs="Arial"/>
          <w:noProof/>
          <w:sz w:val="24"/>
          <w:szCs w:val="24"/>
        </w:rPr>
      </w:pPr>
    </w:p>
    <w:p w14:paraId="2EF5313D" w14:textId="388650A5" w:rsidR="006F09BD" w:rsidRPr="008E4F23" w:rsidRDefault="00DB7C88" w:rsidP="00DB7C88">
      <w:pPr>
        <w:ind w:right="-290"/>
        <w:jc w:val="both"/>
        <w:rPr>
          <w:rFonts w:ascii="Arial" w:hAnsi="Arial" w:cs="Arial"/>
          <w:noProof/>
        </w:rPr>
      </w:pPr>
      <w:r w:rsidRPr="008E4F23">
        <w:rPr>
          <w:noProof/>
        </w:rPr>
        <w:drawing>
          <wp:anchor distT="0" distB="0" distL="114300" distR="114300" simplePos="0" relativeHeight="251661312" behindDoc="1" locked="0" layoutInCell="1" allowOverlap="1" wp14:anchorId="65A3E89C" wp14:editId="20D61FD2">
            <wp:simplePos x="0" y="0"/>
            <wp:positionH relativeFrom="page">
              <wp:posOffset>3175635</wp:posOffset>
            </wp:positionH>
            <wp:positionV relativeFrom="paragraph">
              <wp:posOffset>80645</wp:posOffset>
            </wp:positionV>
            <wp:extent cx="1731010" cy="1364615"/>
            <wp:effectExtent l="19050" t="19050" r="21590" b="26035"/>
            <wp:wrapTight wrapText="bothSides">
              <wp:wrapPolygon edited="0">
                <wp:start x="-238" y="-302"/>
                <wp:lineTo x="-238" y="21711"/>
                <wp:lineTo x="21632" y="21711"/>
                <wp:lineTo x="21632" y="-302"/>
                <wp:lineTo x="-238" y="-302"/>
              </wp:wrapPolygon>
            </wp:wrapTight>
            <wp:docPr id="3" name="Picture 3" descr="Druids Altar on 1852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ruids Altar on 1852 ma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31010" cy="1364615"/>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6F09BD" w:rsidRPr="008E4F23">
        <w:rPr>
          <w:rFonts w:ascii="Arial" w:hAnsi="Arial" w:cs="Arial"/>
          <w:noProof/>
        </w:rPr>
        <w:t>Lying just south of Lantern Holes on the edge of Malham Moor is a small stone circle, known as</w:t>
      </w:r>
      <w:r w:rsidR="002A0C68">
        <w:rPr>
          <w:rFonts w:ascii="Arial" w:hAnsi="Arial" w:cs="Arial"/>
          <w:noProof/>
        </w:rPr>
        <w:t xml:space="preserve"> Bordley Circle or</w:t>
      </w:r>
      <w:r w:rsidR="006F09BD" w:rsidRPr="008E4F23">
        <w:rPr>
          <w:rFonts w:ascii="Arial" w:hAnsi="Arial" w:cs="Arial"/>
          <w:noProof/>
        </w:rPr>
        <w:t xml:space="preserve"> the Druid’s Altar</w:t>
      </w:r>
      <w:r w:rsidR="002A0C68">
        <w:rPr>
          <w:rFonts w:ascii="Arial" w:hAnsi="Arial" w:cs="Arial"/>
          <w:noProof/>
        </w:rPr>
        <w:t xml:space="preserve"> </w:t>
      </w:r>
      <w:r w:rsidR="006F09BD" w:rsidRPr="008E4F23">
        <w:rPr>
          <w:rFonts w:ascii="Arial" w:hAnsi="Arial" w:cs="Arial"/>
          <w:noProof/>
        </w:rPr>
        <w:t xml:space="preserve">It </w:t>
      </w:r>
      <w:r w:rsidR="008E4F23" w:rsidRPr="008E4F23">
        <w:rPr>
          <w:rFonts w:ascii="Arial" w:hAnsi="Arial" w:cs="Arial"/>
          <w:noProof/>
        </w:rPr>
        <w:t>wa</w:t>
      </w:r>
      <w:r w:rsidR="006F09BD" w:rsidRPr="008E4F23">
        <w:rPr>
          <w:rFonts w:ascii="Arial" w:hAnsi="Arial" w:cs="Arial"/>
          <w:noProof/>
        </w:rPr>
        <w:t>s marked as such on the local map of 18</w:t>
      </w:r>
      <w:r w:rsidR="00853CDD" w:rsidRPr="008E4F23">
        <w:rPr>
          <w:rFonts w:ascii="Arial" w:hAnsi="Arial" w:cs="Arial"/>
          <w:noProof/>
        </w:rPr>
        <w:t>52</w:t>
      </w:r>
      <w:r w:rsidR="006F09BD" w:rsidRPr="008E4F23">
        <w:rPr>
          <w:rFonts w:ascii="Arial" w:hAnsi="Arial" w:cs="Arial"/>
          <w:noProof/>
        </w:rPr>
        <w:t xml:space="preserve"> but </w:t>
      </w:r>
      <w:r w:rsidR="00697D34" w:rsidRPr="008E4F23">
        <w:rPr>
          <w:rFonts w:ascii="Arial" w:hAnsi="Arial" w:cs="Arial"/>
          <w:noProof/>
        </w:rPr>
        <w:t xml:space="preserve">modern OS maps only show it as a cairn. </w:t>
      </w:r>
      <w:r w:rsidR="008E4F23" w:rsidRPr="008E4F23">
        <w:rPr>
          <w:rFonts w:ascii="Arial" w:hAnsi="Arial" w:cs="Arial"/>
          <w:noProof/>
        </w:rPr>
        <w:t>It is a fairly easy walk to the circle from Street Gate via Mastiles Lane. Alternatively, there is road access from Threshfield</w:t>
      </w:r>
      <w:r>
        <w:rPr>
          <w:rFonts w:ascii="Arial" w:hAnsi="Arial" w:cs="Arial"/>
          <w:noProof/>
        </w:rPr>
        <w:t xml:space="preserve"> via Skirethorns Lane.</w:t>
      </w:r>
    </w:p>
    <w:p w14:paraId="58723213" w14:textId="355AEF25" w:rsidR="007E5F52" w:rsidRDefault="00DB7C88" w:rsidP="002A0C68">
      <w:pPr>
        <w:ind w:right="-290"/>
        <w:jc w:val="both"/>
        <w:rPr>
          <w:rFonts w:ascii="Arial" w:hAnsi="Arial" w:cs="Arial"/>
          <w:color w:val="1C1C1C"/>
          <w:shd w:val="clear" w:color="auto" w:fill="FFFFFF"/>
        </w:rPr>
      </w:pPr>
      <w:r w:rsidRPr="002D2A8C">
        <w:rPr>
          <w:rFonts w:ascii="Arial" w:hAnsi="Arial" w:cs="Arial"/>
          <w:color w:val="1C1C1C"/>
          <w:shd w:val="clear" w:color="auto" w:fill="FFFFFF"/>
        </w:rPr>
        <w:t xml:space="preserve">The Historic England listing describes </w:t>
      </w:r>
      <w:r w:rsidR="002D2A8C" w:rsidRPr="002D2A8C">
        <w:rPr>
          <w:rFonts w:ascii="Arial" w:hAnsi="Arial" w:cs="Arial"/>
          <w:color w:val="1C1C1C"/>
          <w:shd w:val="clear" w:color="auto" w:fill="FFFFFF"/>
        </w:rPr>
        <w:t>the monument as</w:t>
      </w:r>
      <w:r w:rsidRPr="002D2A8C">
        <w:rPr>
          <w:rFonts w:ascii="Arial" w:hAnsi="Arial" w:cs="Arial"/>
          <w:color w:val="000000"/>
          <w:shd w:val="clear" w:color="auto" w:fill="FFFFFF"/>
        </w:rPr>
        <w:t xml:space="preserve"> a turf covered earth and stone mound approximately 1m high which measures 13.5m by 10m. The mound has been mutilated by </w:t>
      </w:r>
      <w:r w:rsidRPr="002D2A8C">
        <w:rPr>
          <w:rFonts w:ascii="Arial" w:hAnsi="Arial" w:cs="Arial"/>
          <w:color w:val="000000"/>
          <w:shd w:val="clear" w:color="auto" w:fill="FFFFFF"/>
        </w:rPr>
        <w:lastRenderedPageBreak/>
        <w:t xml:space="preserve">robbing, especially on the south. There are three standing stones </w:t>
      </w:r>
      <w:r w:rsidR="002A0C68" w:rsidRPr="007D6E0A">
        <w:rPr>
          <w:rFonts w:ascii="Arial" w:hAnsi="Arial" w:cs="Arial"/>
          <w:b/>
          <w:bCs/>
          <w:noProof/>
          <w:sz w:val="24"/>
          <w:szCs w:val="24"/>
          <w:u w:val="single"/>
        </w:rPr>
        <w:drawing>
          <wp:anchor distT="0" distB="0" distL="114300" distR="114300" simplePos="0" relativeHeight="251664384" behindDoc="1" locked="0" layoutInCell="1" allowOverlap="1" wp14:anchorId="2D6C8F3D" wp14:editId="587EED73">
            <wp:simplePos x="0" y="0"/>
            <wp:positionH relativeFrom="margin">
              <wp:posOffset>1562100</wp:posOffset>
            </wp:positionH>
            <wp:positionV relativeFrom="topMargin">
              <wp:posOffset>314325</wp:posOffset>
            </wp:positionV>
            <wp:extent cx="2553970" cy="480695"/>
            <wp:effectExtent l="0" t="0" r="0" b="0"/>
            <wp:wrapTight wrapText="bothSides">
              <wp:wrapPolygon edited="0">
                <wp:start x="0" y="0"/>
                <wp:lineTo x="0" y="20544"/>
                <wp:lineTo x="21428" y="20544"/>
                <wp:lineTo x="21428" y="0"/>
                <wp:lineTo x="0" y="0"/>
              </wp:wrapPolygon>
            </wp:wrapTight>
            <wp:docPr id="6" name="Picture 6"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53970" cy="4806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D2A8C">
        <w:rPr>
          <w:rFonts w:ascii="Arial" w:hAnsi="Arial" w:cs="Arial"/>
          <w:color w:val="000000"/>
          <w:shd w:val="clear" w:color="auto" w:fill="FFFFFF"/>
        </w:rPr>
        <w:t>situated centrally which protrude through the remains of the mound and reach a height of 1m-1.3m. A fourth stone lies prostrate in the centre of these</w:t>
      </w:r>
      <w:r w:rsidR="002D2A8C">
        <w:rPr>
          <w:rFonts w:ascii="Arial" w:hAnsi="Arial" w:cs="Arial"/>
          <w:color w:val="000000"/>
          <w:shd w:val="clear" w:color="auto" w:fill="FFFFFF"/>
        </w:rPr>
        <w:t xml:space="preserve">. </w:t>
      </w:r>
      <w:r w:rsidRPr="002D2A8C">
        <w:rPr>
          <w:rFonts w:ascii="Arial" w:hAnsi="Arial" w:cs="Arial"/>
          <w:color w:val="000000"/>
          <w:shd w:val="clear" w:color="auto" w:fill="FFFFFF"/>
        </w:rPr>
        <w:t>The name Druid's Altar derives from the inclusion at one time of a flat stone resting across the top of two standing stones. This is said to have been destroyed many years ago and no reliable record of it remains.</w:t>
      </w:r>
      <w:r w:rsidR="00716E26">
        <w:rPr>
          <w:rFonts w:ascii="Arial" w:hAnsi="Arial" w:cs="Arial"/>
          <w:color w:val="000000"/>
          <w:shd w:val="clear" w:color="auto" w:fill="FFFFFF"/>
        </w:rPr>
        <w:t xml:space="preserve"> </w:t>
      </w:r>
    </w:p>
    <w:p w14:paraId="5B4A1085" w14:textId="1D096C16" w:rsidR="00716E26" w:rsidRPr="007E5F52" w:rsidRDefault="00716E26" w:rsidP="002A0C68">
      <w:pPr>
        <w:ind w:right="-290"/>
        <w:jc w:val="both"/>
        <w:rPr>
          <w:rFonts w:ascii="Arial" w:hAnsi="Arial" w:cs="Arial"/>
          <w:color w:val="1C1C1C"/>
          <w:shd w:val="clear" w:color="auto" w:fill="FFFFFF"/>
        </w:rPr>
      </w:pPr>
      <w:r>
        <w:rPr>
          <w:rFonts w:ascii="Arial" w:hAnsi="Arial" w:cs="Arial"/>
          <w:color w:val="000000"/>
          <w:shd w:val="clear" w:color="auto" w:fill="FFFFFF"/>
        </w:rPr>
        <w:t xml:space="preserve">Such stone circles tend to date from the late Neolithic period to the Middle Bronze Age and </w:t>
      </w:r>
      <w:r w:rsidRPr="00716E26">
        <w:rPr>
          <w:rFonts w:ascii="Arial" w:hAnsi="Arial" w:cs="Arial"/>
          <w:color w:val="000000"/>
          <w:shd w:val="clear" w:color="auto" w:fill="FFFFFF"/>
        </w:rPr>
        <w:t xml:space="preserve">had considerable ritual importance for the societies that used them. In many instances excavation has indicated that they provided a focus for burials and the rituals that accompanied interment of the dead. Some circles appear to have had a calendrical function, helping mark the passage of time and seasons, this being indicated by the careful alignment of stones to mark important solar or lunar events such as sunrise or sunset at midsummer or midwinter. </w:t>
      </w:r>
    </w:p>
    <w:p w14:paraId="244B8D85" w14:textId="77777777" w:rsidR="007E5F52" w:rsidRDefault="007E5F52" w:rsidP="007E5F52">
      <w:pPr>
        <w:ind w:right="-290"/>
        <w:rPr>
          <w:rFonts w:ascii="Arial" w:hAnsi="Arial" w:cs="Arial"/>
          <w:color w:val="000000"/>
          <w:shd w:val="clear" w:color="auto" w:fill="FFFFFF"/>
        </w:rPr>
      </w:pPr>
      <w:r>
        <w:rPr>
          <w:rFonts w:ascii="Arial" w:hAnsi="Arial" w:cs="Arial"/>
          <w:noProof/>
          <w:color w:val="000000"/>
          <w:shd w:val="clear" w:color="auto" w:fill="FFFFFF"/>
        </w:rPr>
        <w:drawing>
          <wp:anchor distT="0" distB="0" distL="114300" distR="114300" simplePos="0" relativeHeight="251665408" behindDoc="1" locked="0" layoutInCell="1" allowOverlap="1" wp14:anchorId="6C406477" wp14:editId="2DDEED01">
            <wp:simplePos x="0" y="0"/>
            <wp:positionH relativeFrom="margin">
              <wp:posOffset>2143125</wp:posOffset>
            </wp:positionH>
            <wp:positionV relativeFrom="paragraph">
              <wp:posOffset>109220</wp:posOffset>
            </wp:positionV>
            <wp:extent cx="2000250" cy="2666365"/>
            <wp:effectExtent l="0" t="0" r="0" b="635"/>
            <wp:wrapTight wrapText="bothSides">
              <wp:wrapPolygon edited="0">
                <wp:start x="0" y="0"/>
                <wp:lineTo x="0" y="21451"/>
                <wp:lineTo x="21394" y="21451"/>
                <wp:lineTo x="21394" y="0"/>
                <wp:lineTo x="0" y="0"/>
              </wp:wrapPolygon>
            </wp:wrapTight>
            <wp:docPr id="5" name="Picture 5" descr="A picture containing grass, outdoor, building,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grass, outdoor, building, sky&#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000250" cy="2666365"/>
                    </a:xfrm>
                    <a:prstGeom prst="rect">
                      <a:avLst/>
                    </a:prstGeom>
                  </pic:spPr>
                </pic:pic>
              </a:graphicData>
            </a:graphic>
            <wp14:sizeRelH relativeFrom="margin">
              <wp14:pctWidth>0</wp14:pctWidth>
            </wp14:sizeRelH>
            <wp14:sizeRelV relativeFrom="margin">
              <wp14:pctHeight>0</wp14:pctHeight>
            </wp14:sizeRelV>
          </wp:anchor>
        </w:drawing>
      </w:r>
    </w:p>
    <w:p w14:paraId="7B73522F" w14:textId="518F7BF4" w:rsidR="00853CDD" w:rsidRDefault="00716E26" w:rsidP="007E5F52">
      <w:pPr>
        <w:ind w:right="-290"/>
        <w:jc w:val="both"/>
        <w:rPr>
          <w:rFonts w:ascii="Arial" w:hAnsi="Arial" w:cs="Arial"/>
          <w:color w:val="1C1C1C"/>
          <w:shd w:val="clear" w:color="auto" w:fill="FFFFFF"/>
        </w:rPr>
      </w:pPr>
      <w:r>
        <w:rPr>
          <w:rFonts w:ascii="Arial" w:hAnsi="Arial" w:cs="Arial"/>
          <w:color w:val="000000"/>
          <w:shd w:val="clear" w:color="auto" w:fill="FFFFFF"/>
        </w:rPr>
        <w:t>In the case of the Druid’s Altar</w:t>
      </w:r>
      <w:r w:rsidR="007E5F52">
        <w:rPr>
          <w:rFonts w:ascii="Arial" w:hAnsi="Arial" w:cs="Arial"/>
          <w:color w:val="000000"/>
          <w:shd w:val="clear" w:color="auto" w:fill="FFFFFF"/>
        </w:rPr>
        <w:t xml:space="preserve"> its function may well have been the latter.</w:t>
      </w:r>
      <w:r>
        <w:rPr>
          <w:rFonts w:ascii="Arial" w:hAnsi="Arial" w:cs="Arial"/>
          <w:color w:val="000000"/>
          <w:shd w:val="clear" w:color="auto" w:fill="FFFFFF"/>
        </w:rPr>
        <w:t xml:space="preserve"> </w:t>
      </w:r>
      <w:r w:rsidR="007E5F52">
        <w:rPr>
          <w:rFonts w:ascii="Arial" w:hAnsi="Arial" w:cs="Arial"/>
          <w:color w:val="000000"/>
          <w:shd w:val="clear" w:color="auto" w:fill="FFFFFF"/>
        </w:rPr>
        <w:t>I</w:t>
      </w:r>
      <w:r>
        <w:rPr>
          <w:rFonts w:ascii="Arial" w:hAnsi="Arial" w:cs="Arial"/>
          <w:color w:val="000000"/>
          <w:shd w:val="clear" w:color="auto" w:fill="FFFFFF"/>
        </w:rPr>
        <w:t>ts location is such</w:t>
      </w:r>
      <w:r>
        <w:rPr>
          <w:rFonts w:ascii="Arial" w:hAnsi="Arial" w:cs="Arial"/>
          <w:color w:val="1C1C1C"/>
          <w:shd w:val="clear" w:color="auto" w:fill="FFFFFF"/>
        </w:rPr>
        <w:t xml:space="preserve"> </w:t>
      </w:r>
      <w:r w:rsidR="00DB7C88" w:rsidRPr="00DB7C88">
        <w:rPr>
          <w:rFonts w:ascii="Arial" w:hAnsi="Arial" w:cs="Arial"/>
          <w:color w:val="1C1C1C"/>
          <w:shd w:val="clear" w:color="auto" w:fill="FFFFFF"/>
        </w:rPr>
        <w:t>that it affords views to the distant south and south-west horizons. The setting of the southernmost moon aligns with the outline of Pendle Hill and the setting midwinter sun coincides with Weets Top. This suggests that the site was deliberately chosen by its builders for its astronomical properties</w:t>
      </w:r>
      <w:r>
        <w:rPr>
          <w:rFonts w:ascii="Arial" w:hAnsi="Arial" w:cs="Arial"/>
          <w:color w:val="1C1C1C"/>
          <w:shd w:val="clear" w:color="auto" w:fill="FFFFFF"/>
        </w:rPr>
        <w:t>.</w:t>
      </w:r>
    </w:p>
    <w:p w14:paraId="0893101E" w14:textId="4AA583D5" w:rsidR="007E5F52" w:rsidRDefault="007E5F52" w:rsidP="007E5F52">
      <w:pPr>
        <w:ind w:right="-290"/>
        <w:jc w:val="both"/>
        <w:rPr>
          <w:rFonts w:ascii="Arial" w:hAnsi="Arial" w:cs="Arial"/>
          <w:color w:val="1C1C1C"/>
          <w:shd w:val="clear" w:color="auto" w:fill="FFFFFF"/>
        </w:rPr>
      </w:pPr>
      <w:r>
        <w:rPr>
          <w:rFonts w:ascii="Arial" w:hAnsi="Arial" w:cs="Arial"/>
          <w:color w:val="1C1C1C"/>
          <w:shd w:val="clear" w:color="auto" w:fill="FFFFFF"/>
        </w:rPr>
        <w:t>I hope this inspires you to visit.</w:t>
      </w:r>
    </w:p>
    <w:p w14:paraId="1324F51F" w14:textId="469014DB" w:rsidR="007E5F52" w:rsidRPr="007E5F52" w:rsidRDefault="007E5F52" w:rsidP="007E5F52">
      <w:pPr>
        <w:ind w:right="-290"/>
        <w:jc w:val="both"/>
        <w:rPr>
          <w:rFonts w:ascii="Arial" w:hAnsi="Arial" w:cs="Arial"/>
          <w:i/>
          <w:iCs/>
          <w:color w:val="000000"/>
          <w:shd w:val="clear" w:color="auto" w:fill="FFFFFF"/>
        </w:rPr>
      </w:pPr>
      <w:r>
        <w:rPr>
          <w:rFonts w:ascii="Arial" w:hAnsi="Arial" w:cs="Arial"/>
          <w:color w:val="1C1C1C"/>
          <w:shd w:val="clear" w:color="auto" w:fill="FFFFFF"/>
        </w:rPr>
        <w:t xml:space="preserve">                                                                </w:t>
      </w:r>
      <w:r w:rsidRPr="007E5F52">
        <w:rPr>
          <w:rFonts w:ascii="Arial" w:hAnsi="Arial" w:cs="Arial"/>
          <w:i/>
          <w:iCs/>
          <w:color w:val="1C1C1C"/>
          <w:shd w:val="clear" w:color="auto" w:fill="FFFFFF"/>
        </w:rPr>
        <w:t>Photos by Linda Hodson</w:t>
      </w:r>
    </w:p>
    <w:sectPr w:rsidR="007E5F52" w:rsidRPr="007E5F52" w:rsidSect="00E26902">
      <w:pgSz w:w="8391" w:h="11906" w:code="11"/>
      <w:pgMar w:top="1440" w:right="1080" w:bottom="851"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4F5E91"/>
    <w:multiLevelType w:val="hybridMultilevel"/>
    <w:tmpl w:val="F5F41D06"/>
    <w:lvl w:ilvl="0" w:tplc="3E2698D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2F3"/>
    <w:rsid w:val="00050037"/>
    <w:rsid w:val="001211DA"/>
    <w:rsid w:val="0014118D"/>
    <w:rsid w:val="00167DC9"/>
    <w:rsid w:val="001A0B5D"/>
    <w:rsid w:val="001B69CA"/>
    <w:rsid w:val="00214F03"/>
    <w:rsid w:val="002202F2"/>
    <w:rsid w:val="00233963"/>
    <w:rsid w:val="002645C9"/>
    <w:rsid w:val="002652F3"/>
    <w:rsid w:val="002A0C68"/>
    <w:rsid w:val="002A3AE1"/>
    <w:rsid w:val="002B3649"/>
    <w:rsid w:val="002D2A8C"/>
    <w:rsid w:val="002D4E33"/>
    <w:rsid w:val="00342F09"/>
    <w:rsid w:val="00347A30"/>
    <w:rsid w:val="003C0D6D"/>
    <w:rsid w:val="0043019C"/>
    <w:rsid w:val="004926F6"/>
    <w:rsid w:val="004A5075"/>
    <w:rsid w:val="004B78F7"/>
    <w:rsid w:val="004E7A9C"/>
    <w:rsid w:val="005A0F76"/>
    <w:rsid w:val="005A2CFC"/>
    <w:rsid w:val="005B7CB6"/>
    <w:rsid w:val="005C6C0A"/>
    <w:rsid w:val="00630D2E"/>
    <w:rsid w:val="00637D60"/>
    <w:rsid w:val="006876F3"/>
    <w:rsid w:val="00697D34"/>
    <w:rsid w:val="006A0E1E"/>
    <w:rsid w:val="006F09BD"/>
    <w:rsid w:val="00716E26"/>
    <w:rsid w:val="0076620F"/>
    <w:rsid w:val="007D6E0A"/>
    <w:rsid w:val="007E5F52"/>
    <w:rsid w:val="007E6BDD"/>
    <w:rsid w:val="008140F5"/>
    <w:rsid w:val="008428FE"/>
    <w:rsid w:val="00844DEF"/>
    <w:rsid w:val="00853CDD"/>
    <w:rsid w:val="00854E9F"/>
    <w:rsid w:val="00863B6A"/>
    <w:rsid w:val="0089239F"/>
    <w:rsid w:val="008B1E6D"/>
    <w:rsid w:val="008C6BA4"/>
    <w:rsid w:val="008E4F23"/>
    <w:rsid w:val="00922ADD"/>
    <w:rsid w:val="00941A50"/>
    <w:rsid w:val="009A3725"/>
    <w:rsid w:val="009E071C"/>
    <w:rsid w:val="00A056E8"/>
    <w:rsid w:val="00AD73C6"/>
    <w:rsid w:val="00B63D49"/>
    <w:rsid w:val="00B63DB7"/>
    <w:rsid w:val="00BB6376"/>
    <w:rsid w:val="00BC5C61"/>
    <w:rsid w:val="00BE10AD"/>
    <w:rsid w:val="00BF1954"/>
    <w:rsid w:val="00C162F0"/>
    <w:rsid w:val="00C37C23"/>
    <w:rsid w:val="00C51EF9"/>
    <w:rsid w:val="00C52BBE"/>
    <w:rsid w:val="00C54FC0"/>
    <w:rsid w:val="00D528FF"/>
    <w:rsid w:val="00D64880"/>
    <w:rsid w:val="00D84A89"/>
    <w:rsid w:val="00DB7C88"/>
    <w:rsid w:val="00DF4851"/>
    <w:rsid w:val="00E01CB2"/>
    <w:rsid w:val="00E26902"/>
    <w:rsid w:val="00F03070"/>
    <w:rsid w:val="00FF5E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40C1F"/>
  <w15:chartTrackingRefBased/>
  <w15:docId w15:val="{6411A7FE-CFDF-4F02-A737-E5AA1245A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5075"/>
    <w:rPr>
      <w:color w:val="0563C1" w:themeColor="hyperlink"/>
      <w:u w:val="single"/>
    </w:rPr>
  </w:style>
  <w:style w:type="character" w:styleId="UnresolvedMention">
    <w:name w:val="Unresolved Mention"/>
    <w:basedOn w:val="DefaultParagraphFont"/>
    <w:uiPriority w:val="99"/>
    <w:semiHidden/>
    <w:unhideWhenUsed/>
    <w:rsid w:val="004A5075"/>
    <w:rPr>
      <w:color w:val="605E5C"/>
      <w:shd w:val="clear" w:color="auto" w:fill="E1DFDD"/>
    </w:rPr>
  </w:style>
  <w:style w:type="character" w:styleId="Strong">
    <w:name w:val="Strong"/>
    <w:basedOn w:val="DefaultParagraphFont"/>
    <w:uiPriority w:val="22"/>
    <w:qFormat/>
    <w:rsid w:val="001A0B5D"/>
    <w:rPr>
      <w:b/>
      <w:bCs/>
    </w:rPr>
  </w:style>
  <w:style w:type="paragraph" w:styleId="ListParagraph">
    <w:name w:val="List Paragraph"/>
    <w:basedOn w:val="Normal"/>
    <w:uiPriority w:val="34"/>
    <w:qFormat/>
    <w:rsid w:val="001A0B5D"/>
    <w:pPr>
      <w:ind w:left="720"/>
      <w:contextualSpacing/>
    </w:pPr>
  </w:style>
  <w:style w:type="character" w:styleId="FollowedHyperlink">
    <w:name w:val="FollowedHyperlink"/>
    <w:basedOn w:val="DefaultParagraphFont"/>
    <w:uiPriority w:val="99"/>
    <w:semiHidden/>
    <w:unhideWhenUsed/>
    <w:rsid w:val="005A0F76"/>
    <w:rPr>
      <w:color w:val="954F72" w:themeColor="followedHyperlink"/>
      <w:u w:val="single"/>
    </w:rPr>
  </w:style>
  <w:style w:type="character" w:styleId="Emphasis">
    <w:name w:val="Emphasis"/>
    <w:basedOn w:val="DefaultParagraphFont"/>
    <w:uiPriority w:val="20"/>
    <w:qFormat/>
    <w:rsid w:val="004E7A9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321</Words>
  <Characters>1833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Hodson</dc:creator>
  <cp:keywords/>
  <dc:description/>
  <cp:lastModifiedBy>Linda Hodson</cp:lastModifiedBy>
  <cp:revision>2</cp:revision>
  <dcterms:created xsi:type="dcterms:W3CDTF">2021-09-09T13:22:00Z</dcterms:created>
  <dcterms:modified xsi:type="dcterms:W3CDTF">2021-09-09T13:22:00Z</dcterms:modified>
</cp:coreProperties>
</file>